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1A" w:rsidRPr="00A04F1A" w:rsidRDefault="00A04F1A" w:rsidP="00A04F1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04F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Рекомендации Американской </w:t>
      </w:r>
      <w:proofErr w:type="spellStart"/>
      <w:r w:rsidRPr="00A04F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гепатологической</w:t>
      </w:r>
      <w:proofErr w:type="spellEnd"/>
      <w:r w:rsidRPr="00A04F1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ассоциации 2004</w:t>
      </w:r>
    </w:p>
    <w:p w:rsidR="00A04F1A" w:rsidRPr="00A04F1A" w:rsidRDefault="00A04F1A" w:rsidP="00A04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рекомендации опираются на</w:t>
      </w:r>
      <w:proofErr w:type="gram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4F1A" w:rsidRPr="00A04F1A" w:rsidRDefault="00A04F1A" w:rsidP="00A04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обзор и анализ тематических публикаций в научной литературе за последние несколько лет (поиск в базе данных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Medline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:rsidR="00A04F1A" w:rsidRPr="00A04F1A" w:rsidRDefault="00A04F1A" w:rsidP="00A04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«Руководство по оценке методов лечения и разработке практических рекомендаций» </w:t>
      </w:r>
      <w:proofErr w:type="gram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proofErr w:type="gram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Manual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for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Assessing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Health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Practices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and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Designing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Practice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Guidelines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Американской коллегии терапевтов [1]; </w:t>
      </w:r>
    </w:p>
    <w:p w:rsidR="00A04F1A" w:rsidRPr="00A04F1A" w:rsidRDefault="00A04F1A" w:rsidP="00A04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нормативные документы, в том числе «Правила разработки и использования практических рекомендаций» Американской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гепатологической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ассоциации и Американской гастроэнтерологической ассоциации [2] и методические рекомендации Американского общества по борьбе с инфекционными заболеваниями [3]; </w:t>
      </w:r>
    </w:p>
    <w:p w:rsidR="00A04F1A" w:rsidRPr="00A04F1A" w:rsidRDefault="00A04F1A" w:rsidP="00A04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специалистов в данной области. Настоящие рекомендации одобрены Американской </w:t>
      </w:r>
      <w:proofErr w:type="spellStart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гепатологической</w:t>
      </w:r>
      <w:proofErr w:type="spellEnd"/>
      <w:r w:rsidRPr="00A0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ассоциацией, Американским обществом по борьбе с инфекционными заболеваниями и Американской коллегией гастроэнтерологов. </w:t>
      </w:r>
    </w:p>
    <w:p w:rsidR="00140CE8" w:rsidRDefault="00140CE8" w:rsidP="00140CE8">
      <w:pPr>
        <w:pStyle w:val="a3"/>
        <w:ind w:left="720" w:firstLine="0"/>
      </w:pPr>
    </w:p>
    <w:p w:rsidR="00140CE8" w:rsidRDefault="00140CE8" w:rsidP="00140CE8">
      <w:pPr>
        <w:pStyle w:val="a3"/>
        <w:ind w:left="720" w:firstLine="0"/>
      </w:pPr>
      <w:r>
        <w:t xml:space="preserve">Гепатит C имеет, кроме того, множество внепеченочных проявлений, главное из которых - появление в крови </w:t>
      </w:r>
      <w:proofErr w:type="spellStart"/>
      <w:r>
        <w:t>криоглобулинов</w:t>
      </w:r>
      <w:proofErr w:type="spellEnd"/>
      <w:r>
        <w:t xml:space="preserve"> (аномальных белков). Они вызывают </w:t>
      </w:r>
      <w:proofErr w:type="gramStart"/>
      <w:r>
        <w:t>смешанную</w:t>
      </w:r>
      <w:proofErr w:type="gramEnd"/>
      <w:r>
        <w:t xml:space="preserve"> </w:t>
      </w:r>
      <w:proofErr w:type="spellStart"/>
      <w:r>
        <w:t>криоглобулинемию</w:t>
      </w:r>
      <w:proofErr w:type="spellEnd"/>
      <w:r>
        <w:t xml:space="preserve"> - </w:t>
      </w:r>
      <w:proofErr w:type="spellStart"/>
      <w:r>
        <w:t>васкулит</w:t>
      </w:r>
      <w:proofErr w:type="spellEnd"/>
      <w:r>
        <w:t xml:space="preserve">, для которого характерны поражения кожи и внутренних органов, преимущественно почек. </w:t>
      </w:r>
      <w:proofErr w:type="gramStart"/>
      <w:r>
        <w:t>Смешанная</w:t>
      </w:r>
      <w:proofErr w:type="gramEnd"/>
      <w:r>
        <w:t xml:space="preserve"> </w:t>
      </w:r>
      <w:proofErr w:type="spellStart"/>
      <w:r>
        <w:t>криоглобулинемия</w:t>
      </w:r>
      <w:proofErr w:type="spellEnd"/>
      <w:r>
        <w:t xml:space="preserve"> служит показанием к противовирусной терапии независимо от стадии хронического гепатита.</w:t>
      </w:r>
    </w:p>
    <w:p w:rsidR="00D57A64" w:rsidRDefault="00D57A64"/>
    <w:sectPr w:rsidR="00D57A64" w:rsidSect="00D5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034A2"/>
    <w:multiLevelType w:val="multilevel"/>
    <w:tmpl w:val="CD44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F1A"/>
    <w:rsid w:val="000719E8"/>
    <w:rsid w:val="00140CE8"/>
    <w:rsid w:val="00A04F1A"/>
    <w:rsid w:val="00C3516B"/>
    <w:rsid w:val="00D5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64"/>
  </w:style>
  <w:style w:type="paragraph" w:styleId="2">
    <w:name w:val="heading 2"/>
    <w:basedOn w:val="a"/>
    <w:link w:val="20"/>
    <w:uiPriority w:val="9"/>
    <w:qFormat/>
    <w:rsid w:val="00A04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04F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40CE8"/>
    <w:pPr>
      <w:spacing w:before="100" w:beforeAutospacing="1" w:after="100" w:afterAutospacing="1" w:line="240" w:lineRule="auto"/>
      <w:ind w:firstLine="1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8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2009-12-26T08:50:00Z</dcterms:created>
  <dcterms:modified xsi:type="dcterms:W3CDTF">2009-12-26T08:53:00Z</dcterms:modified>
</cp:coreProperties>
</file>