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7CF" w:rsidRPr="00C027CF" w:rsidRDefault="00C027CF" w:rsidP="00C027CF">
      <w:pPr>
        <w:shd w:val="clear" w:color="auto" w:fill="CADCEB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C027CF">
        <w:rPr>
          <w:rFonts w:ascii="Times New Roman" w:eastAsia="Times New Roman" w:hAnsi="Times New Roman" w:cs="Times New Roman"/>
          <w:b/>
          <w:bCs/>
          <w:lang w:eastAsia="ru-RU"/>
        </w:rPr>
        <w:t>**</w:t>
      </w:r>
      <w:proofErr w:type="spellStart"/>
      <w:r w:rsidRPr="00C027CF">
        <w:rPr>
          <w:rFonts w:ascii="Times New Roman" w:eastAsia="Times New Roman" w:hAnsi="Times New Roman" w:cs="Times New Roman"/>
          <w:b/>
          <w:bCs/>
          <w:lang w:eastAsia="ru-RU"/>
        </w:rPr>
        <w:t>внопостинг</w:t>
      </w:r>
      <w:proofErr w:type="spellEnd"/>
    </w:p>
    <w:p w:rsidR="0015362F" w:rsidRDefault="00C027CF" w:rsidP="00C543EB">
      <w:pPr>
        <w:spacing w:after="0" w:line="240" w:lineRule="auto"/>
      </w:pPr>
      <w:r w:rsidRPr="00C027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Alexx1985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027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Alexx1985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рекомендации для лечения гепатита С для всех генотипов от Американской ассоциации для Изучение болезней </w:t>
      </w:r>
      <w:hyperlink r:id="rId4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печени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(AASLD) и Общество инфекционных заболеваний Америки (IDSA):ДЛЯ НАИВНЫХ ПАЦИЕНТОВ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НЕСКОЛЬКО ВАРИАНТОВ С ОДИНАКОВОЙ ЭФФЕКТИВНОСТЬЮ в целом рекомендуется для лечения наивный пациентов с генотипом </w:t>
      </w:r>
      <w:hyperlink r:id="rId5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1а инфекции (в алфавитном порядке; см текст).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daclatasvir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(60 мг *) и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в течение 12 недель (без цирроз) или 24 недель с или без веса на основе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(1000 мг [&lt;75 кг] до 1200 мг [&gt; 75 кг]) (цирроз) Рекомендуется для лечения наивный пациентов с генотипом </w:t>
      </w:r>
      <w:hyperlink r:id="rId6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1а 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I, уровень В (без цирроз </w:t>
      </w:r>
      <w:hyperlink r:id="rId7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печени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IIa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уровень B (цирроз </w:t>
      </w:r>
      <w:hyperlink r:id="rId8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печени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сочетание фиксированной дозы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ledipasvir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 мг) /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в течение 12 недель рекомендуется для лечения наивный пациентов с генотипом </w:t>
      </w:r>
      <w:hyperlink r:id="rId9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1а 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сочетание фиксированной дозы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paritaprevir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(150 мг) /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ритонавир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(100 мг) /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ombitasvir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(25 мг), а также два раза в день дозированного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dasabuvir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(250 мг) и веса на основе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12 недель (без цирроз) или 24 недель (цирроз ) рекомендуется для лечения наивный пациентов с генотипом </w:t>
      </w:r>
      <w:hyperlink r:id="rId10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1а 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simeprevir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(150 мг) и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в течение 12 недель (без цирроза) или 24 недель (без цирроза Q80K полиморфизма) с или без веса на основе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рекомендуется для лечения наивный пациентов с генотипом </w:t>
      </w:r>
      <w:hyperlink r:id="rId11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1а 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* Доза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daclatasvir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возможно, потребуется увеличить или уменьшить при использовании одновременно 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цитохрома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P450 3A / 4 индукторов и ингибиторов, соответственно. Пожалуйста, обратитесь к предписывающее информации и разделе сочетанной ВИЧ / ВГС пациентов на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antiretoviral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терапии.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Несколько вариантов с одинаковой эффективностью в целом рекомендуется для лечения наивный пациентов с генотипом </w:t>
      </w:r>
      <w:hyperlink r:id="rId12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1b инфекции (в алфавитном порядке; см текст).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daclatasvir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(60 мг *) и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в течение 12 недель (без цирроза) или 24 недель с или без веса на основе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(цирроз) рекомендуется для лечения наивный пациентов с генотипом </w:t>
      </w:r>
      <w:hyperlink r:id="rId13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1b 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I, уровень В (без цирроз </w:t>
      </w:r>
      <w:hyperlink r:id="rId14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печени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IIa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уровень B (цирроз </w:t>
      </w:r>
      <w:hyperlink r:id="rId15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печени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сочетание фиксированной дозы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ledipasvir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 мг) /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в течение 12 недель рекомендуется для лечения наивный пациентов с генотипом </w:t>
      </w:r>
      <w:hyperlink r:id="rId16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1b 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сочетание фиксированной дозы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paritaprevir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(150 мг) /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ритонавир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(100 мг) /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ombitasvir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(25 мг) плюс два раза в день дозированного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dasabuvir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(250 мг) в течение 12 недель рекомендуется для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нелеченных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больных с генотипом </w:t>
      </w:r>
      <w:hyperlink r:id="rId17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1b 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simeprevir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(150 мг) плюс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в течение 12 недель (без цирроза) или 24 недель с или без веса на основе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(цирроз) рекомендуется для лечения наивный пациентов с генотипом </w:t>
      </w:r>
      <w:hyperlink r:id="rId18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1b 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* Доза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daclatasvir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возможно, потребуется увеличить или уменьшить при использовании одновременно 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цитохрома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P450 3A / 4 индукторов и ингибиторов, соответственно. Пожалуйста, обратитесь к предписывающее информации и разделе сочетанной ВИЧ / ВГС пациентов на антиретровирусной терапии.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Следующие схемы НЕ рекомендуется для лечения больных наивно с генотипом 1. *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и на основе веса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24 недель.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IIb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ПЭГ-ИФН и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рибавирином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без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simeprevir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телапревира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hyperlink r:id="rId19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боцепревир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12 недель до 48 недель.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IIb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Монотерапия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пэгинтерферона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прямого действия противовирусных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III,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* См разделы по ко-инфекции ВИЧ / ВГС, декомпенсированным циррозом, трансплантации </w:t>
      </w:r>
      <w:hyperlink r:id="rId20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печени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почек обесценения.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Рекомендуемая схема для пациентов лечение наивный с ВГС генотипа 2 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daclatasvir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(60 мг *) и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в течение 12 недель рекомендуется для лечения больных с наивным Генотип ВГС 2 инфекции, которые не могут терпеть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рибавирином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IIa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B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и на основе веса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12 недель рекомендуется для лечения больных с наивным Генотип ВГС 2 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Расширение лечения до 16 недель рекомендовано пациентам с циррозом </w:t>
      </w:r>
      <w:hyperlink r:id="rId21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печени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IIb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С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* Доза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daclatasvir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возможно, потребуется увеличить или уменьшить при использовании одновременно 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цитохрома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P450 3A / 4 индукторов и ингибиторов, соответственно. Пожалуйста, обратитесь к предписывающее информации и разделе сочетанной ВИЧ / ВГС пациентов на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antiretoviral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терапии.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Альтернативные схемы лечения наивный пациентов с генотипом </w:t>
      </w:r>
      <w:hyperlink r:id="rId22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HCV-инфекции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. 2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 одной.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Следующие схемы НЕ рекомендуется для лечения больных наивно с генотипом 2.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ПЭГ-ИФН и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рибавирином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24 недель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IIb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Монотерапия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пэгинтерферона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прямого действия противовирусных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III,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Telaprevir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-,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boceprevir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или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ledipasvir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-содержащих препаратов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III,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Рекомендуемые схемы лечения наивный пациентов с генотипом </w:t>
      </w:r>
      <w:hyperlink r:id="rId23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HCV-инфекции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. 3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daclatasvir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(60 мг *) и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в течение 12 недель (без цирроза) или 24 недель с или без веса на основе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(цирроз) рекомендуется для лечения больных с наивным Генотип ВГС 3-инфекции.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I, уровень А (без цирроз </w:t>
      </w:r>
      <w:hyperlink r:id="rId24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печени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IIa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уровень С (цирроз </w:t>
      </w:r>
      <w:hyperlink r:id="rId25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печени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и на основе веса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плюс еженедельно ПЭГ-ИФН в течение 12 недель рекомендуется для IFN-право, леченных пациентов с </w:t>
      </w:r>
      <w:hyperlink r:id="rId26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генотипа 3-инфекции.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* Доза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daclatasvir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возможно, потребуется увеличить или уменьшить при использовании одновременно 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цитохрома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P450 3A / 4 индукторов и ингибиторов, соответственно. Пожалуйста, обратитесь к предписывающее информации и разделе сочетанной ВИЧ / ВГС пациентов на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antiretoviral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терапии.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Альтернативная схема для пациентов лечение наивный с ВГС генотипа 3-инфекции.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и на основе веса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24 недель является альтернативой для пациентов режим лечения наивный с ВГС генотипа 3-инфекции, которые ИФН-несовместимых.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Следующие схемы НЕ рекомендуется для лечения больных с наивным Генотип ВГС 3-инфекции.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ПЭГ-ИФН и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рибавирином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24 недель до 48 недель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IIb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Монотерапия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пэгинтерферона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прямого действия противовирусных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III,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Telaprevir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-,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boceprevir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или схемы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simeprevir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основе не должны использоваться для пациентов с генотипом 3 ВГС.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III,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Три варианта с одинаковой эффективностью в целом рекомендуется для лечения наивный пациентов с генотипом </w:t>
      </w:r>
      <w:hyperlink r:id="rId27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(4, перечисленных в алфавитном порядке; см текст).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сочетание фиксированной дозы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ledipasvir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 мг) /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в течение 12 недель рекомендуется для лечения больных с наивным Генотип ВГС 4-инфекции.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IIb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B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сочетание фиксированной дозы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paritaprevir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(150 мг) /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ритонавир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(100 мг) /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ombitasvir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(25 мг) и веса на основе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12 недель рекомендуется для лечения больных с наивным Генотип ВГС 4-инфекции.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I, уровень В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и на основе веса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24 недель рекомендуется для лечения больных с наивным Генотип ВГС 4-инфекции.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IIa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B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Альтернативная схема для пациентов лечение наивный с ВГС генотипа 4-инфекции.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и на основе веса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плюс еженедельно ПЭГ-ИФН в течение 12 недель является приемлемым для пациентов режим лечения наивный с ВГС генотипа 4-инфекции.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II, уровень B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Следующие схемы НЕ рекомендуется для лечения больных с наивным Генотип ВГС 4-инфекции.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ПЭГ-ИФН и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рибавирином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без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simeprevir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24 недель до 48 недель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IIb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Монотерапия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пэгинтерферона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прямого действия противовирусных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III,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Telaprevir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или схемы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Boceprevir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основе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III,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Рекомендуемая схема лечения наивный пациентов с генотипом </w:t>
      </w:r>
      <w:hyperlink r:id="rId28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или 6-инфекции.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сочетание фиксированной дозы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ledipasvir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 мг) /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в течение 12 недель рекомендуется для лечения больных с генотипом наивно </w:t>
      </w:r>
      <w:hyperlink r:id="rId29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или 6-инфекции.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IIa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B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Альтернативная схема для пациентов лечение наивный с ВГС генотипа 5 или 6-инфекции.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Ежедневно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софосбувир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(400 мг) и на основе веса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плюс еженедельно ПЭГ-ИФН в течение 12 недель является альтернативой для режима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нелеченных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больных с </w:t>
      </w:r>
      <w:hyperlink r:id="rId30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генотипа 5 или 6-инфекции.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IIa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B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Следующие схемы НЕ рекомендуется для лечения наивный пациентов с генотипом </w:t>
      </w:r>
      <w:hyperlink r:id="rId31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HCV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или 6-инфекции.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ПЭГ-ИФН и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рибавирином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без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simeprevir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24 недель до 48 недель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Рейтинг: Класс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IIb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Монотерапия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пэгинтерферона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рибавирина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прямого действия противовирусных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III,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Telaprevir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или схемы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Boceprevir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основе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Рейтинг: Класс III, уровень А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Изменения, сделанные на 7 августа 2015 года.(На эту ссылку нажимать не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нужно.Скопируйте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полностью в браузер)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32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http://www.hcvguidelines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.org/full-repor ...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herapy-hcv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.ЗДЕСЬ вы можете найти статью "Гепатит C страдалец импорта жизненно важных лекарств из Индии, берет на мировом фармацевтическом компании". она о том что индия является для многих страной где можно купить качественные лекарства от гепатита за доступные деньги .</w:t>
      </w:r>
      <w:hyperlink r:id="rId33" w:tgtFrame="_blank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http://www.abc.net.au/news/2015-08-20/h ... ia/6712990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.ЗДЕСЬ HepatitisCentral.com ВЫ можете то же найти много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интересного.например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Исследования показали, что с шестимесячного СВР, рецидив происходит в 1 до 2 процентов пациентов.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возвращение гепатита С после жизни один год без вируса еще реже.</w:t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После одного года будучи свободным от вируса, шансы гепатита С ликвидации постоянства намного лучше. В самом деле, многие медицинские работники остановить проверку на наличие гепатита С после одного года, не поддающихся обнаружению вирусных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частиц.</w:t>
      </w:r>
      <w:hyperlink r:id="rId34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</w:t>
        </w:r>
        <w:proofErr w:type="spellEnd"/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://www.hepatitiscentral.com/news/af ... -c-return/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американский гепатит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форум."форум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Нер"http</w:t>
      </w:r>
      <w:proofErr w:type="spellEnd"/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://forums.hepmag.com/index.php?board=28.0 . БОЛЬШЕ ИСПОЛЬЗУЕМ МЕЖДУНАРОДНЫЕ РЕСУРСЫ И В ЧАСТНОСТИ МОНИТОРИМ ХОТЯ БЫ АМЕРИКАНСКИЕ Гепатит форумы.У НИХ БОЛЬШОЙ ОПЫТ ПРИМЕНЕНИЯ СХЕМЫ (СОФ +ЛЕД) которого у нас на форуме нет ...читать сайты для не владеющих языком можно например через дополнение Mozilla- S3.Google Переводчик 5.09 </w:t>
      </w:r>
      <w:hyperlink r:id="rId35" w:history="1">
        <w:r w:rsidRPr="00C027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https://addons.mozilla.org/ru/firefox/a ... serprofile</w:t>
        </w:r>
      </w:hyperlink>
      <w:r w:rsidRPr="00C027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</w:p>
    <w:sectPr w:rsidR="00153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1B2"/>
    <w:rsid w:val="001151B2"/>
    <w:rsid w:val="0015362F"/>
    <w:rsid w:val="00C027CF"/>
    <w:rsid w:val="00C5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A7681A-6E1D-4354-88C0-610775D4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027CF"/>
    <w:rPr>
      <w:b/>
      <w:bCs/>
    </w:rPr>
  </w:style>
  <w:style w:type="character" w:styleId="a4">
    <w:name w:val="Hyperlink"/>
    <w:basedOn w:val="a0"/>
    <w:uiPriority w:val="99"/>
    <w:semiHidden/>
    <w:unhideWhenUsed/>
    <w:rsid w:val="00C027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5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645234">
          <w:marLeft w:val="0"/>
          <w:marRight w:val="0"/>
          <w:marTop w:val="0"/>
          <w:marBottom w:val="0"/>
          <w:divBdr>
            <w:top w:val="single" w:sz="12" w:space="0" w:color="B9CBDC"/>
            <w:left w:val="single" w:sz="12" w:space="0" w:color="B9CBDC"/>
            <w:bottom w:val="single" w:sz="6" w:space="0" w:color="B9CBDC"/>
            <w:right w:val="single" w:sz="12" w:space="0" w:color="B9CBDC"/>
          </w:divBdr>
          <w:divsChild>
            <w:div w:id="16255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B9CBDC"/>
                <w:right w:val="none" w:sz="0" w:space="0" w:color="auto"/>
              </w:divBdr>
            </w:div>
            <w:div w:id="16268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31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B9CBDC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v-info.ru/gepatit-s/pechen.html" TargetMode="External"/><Relationship Id="rId13" Type="http://schemas.openxmlformats.org/officeDocument/2006/relationships/hyperlink" Target="http://www.hv-info.ru/gepatit-s/analizy/antitela.html" TargetMode="External"/><Relationship Id="rId18" Type="http://schemas.openxmlformats.org/officeDocument/2006/relationships/hyperlink" Target="http://www.hv-info.ru/gepatit-s/analizy/antitela.html" TargetMode="External"/><Relationship Id="rId26" Type="http://schemas.openxmlformats.org/officeDocument/2006/relationships/hyperlink" Target="http://www.hv-info.ru/gepatit-s/analizy/antitela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hv-info.ru/gepatit-s/pechen.html" TargetMode="External"/><Relationship Id="rId34" Type="http://schemas.openxmlformats.org/officeDocument/2006/relationships/hyperlink" Target="http://www.hv-info.ru/gepatit-forum/go.php?http://www.hepatitiscentral.com/news/after-being-cured-can-hep-c-return/" TargetMode="External"/><Relationship Id="rId7" Type="http://schemas.openxmlformats.org/officeDocument/2006/relationships/hyperlink" Target="http://www.hv-info.ru/gepatit-s/pechen.html" TargetMode="External"/><Relationship Id="rId12" Type="http://schemas.openxmlformats.org/officeDocument/2006/relationships/hyperlink" Target="http://www.hv-info.ru/gepatit-s/analizy/antitela.html" TargetMode="External"/><Relationship Id="rId17" Type="http://schemas.openxmlformats.org/officeDocument/2006/relationships/hyperlink" Target="http://www.hv-info.ru/gepatit-s/analizy/antitela.html" TargetMode="External"/><Relationship Id="rId25" Type="http://schemas.openxmlformats.org/officeDocument/2006/relationships/hyperlink" Target="http://www.hv-info.ru/gepatit-s/pechen.html" TargetMode="External"/><Relationship Id="rId33" Type="http://schemas.openxmlformats.org/officeDocument/2006/relationships/hyperlink" Target="http://www.hv-info.ru/gepatit-forum/go.php?http://www.abc.net.au/news/2015-08-20/hepatitis-c-sufferer-imports-life-saving-drugs-from-india/671299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hv-info.ru/gepatit-s/analizy/antitela.html" TargetMode="External"/><Relationship Id="rId20" Type="http://schemas.openxmlformats.org/officeDocument/2006/relationships/hyperlink" Target="http://www.hv-info.ru/gepatit-s/pechen.html" TargetMode="External"/><Relationship Id="rId29" Type="http://schemas.openxmlformats.org/officeDocument/2006/relationships/hyperlink" Target="http://www.hv-info.ru/gepatit-s/analizy/antitela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hv-info.ru/gepatit-s/analizy/antitela.html" TargetMode="External"/><Relationship Id="rId11" Type="http://schemas.openxmlformats.org/officeDocument/2006/relationships/hyperlink" Target="http://www.hv-info.ru/gepatit-s/analizy/antitela.html" TargetMode="External"/><Relationship Id="rId24" Type="http://schemas.openxmlformats.org/officeDocument/2006/relationships/hyperlink" Target="http://www.hv-info.ru/gepatit-s/pechen.html" TargetMode="External"/><Relationship Id="rId32" Type="http://schemas.openxmlformats.org/officeDocument/2006/relationships/hyperlink" Target="http://www.hv-info.ru/gepatit-s/analizy/antitela.html" TargetMode="External"/><Relationship Id="rId37" Type="http://schemas.openxmlformats.org/officeDocument/2006/relationships/theme" Target="theme/theme1.xml"/><Relationship Id="rId5" Type="http://schemas.openxmlformats.org/officeDocument/2006/relationships/hyperlink" Target="http://www.hv-info.ru/gepatit-s/analizy/antitela.html" TargetMode="External"/><Relationship Id="rId15" Type="http://schemas.openxmlformats.org/officeDocument/2006/relationships/hyperlink" Target="http://www.hv-info.ru/gepatit-s/pechen.html" TargetMode="External"/><Relationship Id="rId23" Type="http://schemas.openxmlformats.org/officeDocument/2006/relationships/hyperlink" Target="http://www.hv-info.ru/gepatit-s/analizy/antitela.html" TargetMode="External"/><Relationship Id="rId28" Type="http://schemas.openxmlformats.org/officeDocument/2006/relationships/hyperlink" Target="http://www.hv-info.ru/gepatit-s/analizy/antitela.html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hv-info.ru/gepatit-s/analizy/antitela.html" TargetMode="External"/><Relationship Id="rId19" Type="http://schemas.openxmlformats.org/officeDocument/2006/relationships/hyperlink" Target="http://www.hv-info.ru/preparaty/protease-inhibitors/294--victrelis--.html" TargetMode="External"/><Relationship Id="rId31" Type="http://schemas.openxmlformats.org/officeDocument/2006/relationships/hyperlink" Target="http://www.hv-info.ru/gepatit-s/analizy/antitela.html" TargetMode="External"/><Relationship Id="rId4" Type="http://schemas.openxmlformats.org/officeDocument/2006/relationships/hyperlink" Target="http://www.hv-info.ru/gepatit-s/pechen.html" TargetMode="External"/><Relationship Id="rId9" Type="http://schemas.openxmlformats.org/officeDocument/2006/relationships/hyperlink" Target="http://www.hv-info.ru/gepatit-s/analizy/antitela.html" TargetMode="External"/><Relationship Id="rId14" Type="http://schemas.openxmlformats.org/officeDocument/2006/relationships/hyperlink" Target="http://www.hv-info.ru/gepatit-s/pechen.html" TargetMode="External"/><Relationship Id="rId22" Type="http://schemas.openxmlformats.org/officeDocument/2006/relationships/hyperlink" Target="http://www.hv-info.ru/gepatit-s/analizy/antitela.html" TargetMode="External"/><Relationship Id="rId27" Type="http://schemas.openxmlformats.org/officeDocument/2006/relationships/hyperlink" Target="http://www.hv-info.ru/gepatit-s/analizy/antitela.html" TargetMode="External"/><Relationship Id="rId30" Type="http://schemas.openxmlformats.org/officeDocument/2006/relationships/hyperlink" Target="http://www.hv-info.ru/gepatit-s/analizy/antitela.html" TargetMode="External"/><Relationship Id="rId35" Type="http://schemas.openxmlformats.org/officeDocument/2006/relationships/hyperlink" Target="http://www.hv-info.ru/gepatit-forum/go.php?https://addons.mozilla.org/ru/firefox/addon/s3google-translator/?src=userprofil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1951</Words>
  <Characters>11122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rus</dc:creator>
  <cp:keywords/>
  <dc:description/>
  <cp:lastModifiedBy>vlad rus</cp:lastModifiedBy>
  <cp:revision>5</cp:revision>
  <dcterms:created xsi:type="dcterms:W3CDTF">2015-11-12T17:13:00Z</dcterms:created>
  <dcterms:modified xsi:type="dcterms:W3CDTF">2015-11-12T21:36:00Z</dcterms:modified>
</cp:coreProperties>
</file>