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 xml:space="preserve">*Результат, выходящий за пределы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референсных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значений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Результаты исследований не являются диагнозом, необходима консультация специалиста.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Исследование Результат Единицы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Референсные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значения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Verdana" w:hAnsi="Verdana" w:cs="Verdana"/>
          <w:color w:val="0000FF"/>
          <w:sz w:val="20"/>
          <w:szCs w:val="20"/>
        </w:rPr>
        <w:t>АлАТ</w:t>
      </w:r>
      <w:proofErr w:type="spellEnd"/>
      <w:r>
        <w:rPr>
          <w:rFonts w:ascii="Verdana" w:hAnsi="Verdana" w:cs="Verdana"/>
          <w:color w:val="0000FF"/>
          <w:sz w:val="20"/>
          <w:szCs w:val="20"/>
        </w:rPr>
        <w:t xml:space="preserve">         </w:t>
      </w:r>
      <w:r>
        <w:rPr>
          <w:rFonts w:ascii="Verdana" w:hAnsi="Verdana" w:cs="Verdana"/>
          <w:color w:val="0000FF"/>
          <w:sz w:val="20"/>
          <w:szCs w:val="20"/>
        </w:rPr>
        <w:t xml:space="preserve"> </w:t>
      </w:r>
      <w:r>
        <w:rPr>
          <w:rFonts w:ascii="Verdana" w:hAnsi="Verdana" w:cs="Verdana"/>
          <w:color w:val="0000FF"/>
          <w:sz w:val="20"/>
          <w:szCs w:val="20"/>
        </w:rPr>
        <w:t>40</w:t>
      </w:r>
      <w:r>
        <w:rPr>
          <w:rFonts w:ascii="Verdana-Bold" w:hAnsi="Verdana-Bold" w:cs="Verdana-Bold"/>
          <w:b/>
          <w:bCs/>
          <w:color w:val="FFFFFF"/>
          <w:sz w:val="20"/>
          <w:szCs w:val="20"/>
        </w:rPr>
        <w:t>40</w:t>
      </w:r>
      <w:r>
        <w:rPr>
          <w:rFonts w:ascii="Verdana-Bold" w:hAnsi="Verdana-Bold" w:cs="Verdana-Bold"/>
          <w:b/>
          <w:bCs/>
          <w:color w:val="FFFFFF"/>
          <w:sz w:val="20"/>
          <w:szCs w:val="20"/>
        </w:rPr>
        <w:t xml:space="preserve">    </w:t>
      </w:r>
      <w:r>
        <w:rPr>
          <w:rFonts w:ascii="Verdana-Bold" w:hAnsi="Verdana-Bold" w:cs="Verdana-Bold"/>
          <w:b/>
          <w:bCs/>
          <w:color w:val="FFFFFF"/>
          <w:sz w:val="20"/>
          <w:szCs w:val="20"/>
        </w:rPr>
        <w:t xml:space="preserve">*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Ед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/л </w:t>
      </w:r>
      <w:r>
        <w:rPr>
          <w:rFonts w:ascii="Tahoma" w:hAnsi="Tahoma" w:cs="Tahoma"/>
          <w:color w:val="000000"/>
          <w:sz w:val="20"/>
          <w:szCs w:val="20"/>
        </w:rPr>
        <w:t xml:space="preserve"> 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 </w:t>
      </w:r>
      <w:r>
        <w:rPr>
          <w:rFonts w:ascii="Tahoma" w:hAnsi="Tahoma" w:cs="Tahoma"/>
          <w:color w:val="000000"/>
          <w:sz w:val="20"/>
          <w:szCs w:val="20"/>
        </w:rPr>
        <w:t>&lt;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39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Verdana" w:hAnsi="Verdana" w:cs="Verdana"/>
          <w:color w:val="0000FF"/>
          <w:sz w:val="20"/>
          <w:szCs w:val="20"/>
        </w:rPr>
        <w:t>АсАТ</w:t>
      </w:r>
      <w:proofErr w:type="spellEnd"/>
      <w:r>
        <w:rPr>
          <w:rFonts w:ascii="Verdana" w:hAnsi="Verdana" w:cs="Verdana"/>
          <w:color w:val="0000FF"/>
          <w:sz w:val="20"/>
          <w:szCs w:val="20"/>
        </w:rPr>
        <w:t xml:space="preserve"> </w:t>
      </w:r>
      <w:r>
        <w:rPr>
          <w:rFonts w:ascii="Verdana" w:hAnsi="Verdana" w:cs="Verdana"/>
          <w:color w:val="0000FF"/>
          <w:sz w:val="20"/>
          <w:szCs w:val="20"/>
        </w:rPr>
        <w:t xml:space="preserve">        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>43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         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Ед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/л</w:t>
      </w:r>
      <w:r>
        <w:rPr>
          <w:rFonts w:ascii="Tahoma" w:hAnsi="Tahoma" w:cs="Tahoma"/>
          <w:color w:val="000000"/>
          <w:sz w:val="20"/>
          <w:szCs w:val="20"/>
        </w:rPr>
        <w:t xml:space="preserve">  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</w:t>
      </w:r>
      <w:r>
        <w:rPr>
          <w:rFonts w:ascii="Tahoma" w:hAnsi="Tahoma" w:cs="Tahoma"/>
          <w:color w:val="000000"/>
          <w:sz w:val="20"/>
          <w:szCs w:val="20"/>
        </w:rPr>
        <w:t xml:space="preserve"> &lt;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47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 xml:space="preserve">Билирубин общий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7.3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мкмоль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/л </w:t>
      </w:r>
      <w:r>
        <w:rPr>
          <w:rFonts w:ascii="Tahoma" w:hAnsi="Tahoma" w:cs="Tahoma"/>
          <w:color w:val="000000"/>
          <w:sz w:val="20"/>
          <w:szCs w:val="20"/>
        </w:rPr>
        <w:t xml:space="preserve">    </w:t>
      </w:r>
      <w:r>
        <w:rPr>
          <w:rFonts w:ascii="Tahoma" w:hAnsi="Tahoma" w:cs="Tahoma"/>
          <w:color w:val="000000"/>
          <w:sz w:val="20"/>
          <w:szCs w:val="20"/>
        </w:rPr>
        <w:t>3.4 - 20.5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 xml:space="preserve">Билирубин прямой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3.5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мкмоль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/л</w:t>
      </w:r>
      <w:r>
        <w:rPr>
          <w:rFonts w:ascii="Tahoma" w:hAnsi="Tahoma" w:cs="Tahoma"/>
          <w:color w:val="000000"/>
          <w:sz w:val="20"/>
          <w:szCs w:val="20"/>
        </w:rPr>
        <w:t xml:space="preserve"> 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</w:t>
      </w:r>
      <w:r>
        <w:rPr>
          <w:rFonts w:ascii="Tahoma" w:hAnsi="Tahoma" w:cs="Tahoma"/>
          <w:color w:val="000000"/>
          <w:sz w:val="20"/>
          <w:szCs w:val="20"/>
        </w:rPr>
        <w:t xml:space="preserve"> &lt;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7.9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 xml:space="preserve">Билирубин непрямой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3.8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мкмоль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/л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  </w:t>
      </w:r>
      <w:r>
        <w:rPr>
          <w:rFonts w:ascii="Tahoma" w:hAnsi="Tahoma" w:cs="Tahoma"/>
          <w:color w:val="000000"/>
          <w:sz w:val="20"/>
          <w:szCs w:val="20"/>
        </w:rPr>
        <w:t>&lt;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19.0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 xml:space="preserve">Гамма-ГТ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15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Ед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/л </w:t>
      </w:r>
      <w:r>
        <w:rPr>
          <w:rFonts w:ascii="Tahoma" w:hAnsi="Tahoma" w:cs="Tahoma"/>
          <w:color w:val="000000"/>
          <w:sz w:val="20"/>
          <w:szCs w:val="20"/>
        </w:rPr>
        <w:t xml:space="preserve">             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   </w:t>
      </w:r>
      <w:r>
        <w:rPr>
          <w:rFonts w:ascii="Tahoma" w:hAnsi="Tahoma" w:cs="Tahoma"/>
          <w:color w:val="000000"/>
          <w:sz w:val="20"/>
          <w:szCs w:val="20"/>
        </w:rPr>
        <w:t>&lt;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17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 xml:space="preserve">Альфа-2-макроглобулин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3.39 </w:t>
      </w:r>
      <w:r>
        <w:rPr>
          <w:rFonts w:ascii="Tahoma" w:hAnsi="Tahoma" w:cs="Tahoma"/>
          <w:color w:val="000000"/>
          <w:sz w:val="20"/>
          <w:szCs w:val="20"/>
        </w:rPr>
        <w:t xml:space="preserve">г/л </w:t>
      </w:r>
      <w:r>
        <w:rPr>
          <w:rFonts w:ascii="Tahoma" w:hAnsi="Tahoma" w:cs="Tahoma"/>
          <w:color w:val="000000"/>
          <w:sz w:val="20"/>
          <w:szCs w:val="20"/>
        </w:rPr>
        <w:t xml:space="preserve">     </w:t>
      </w:r>
      <w:r>
        <w:rPr>
          <w:rFonts w:ascii="Tahoma" w:hAnsi="Tahoma" w:cs="Tahoma"/>
          <w:color w:val="000000"/>
          <w:sz w:val="20"/>
          <w:szCs w:val="20"/>
        </w:rPr>
        <w:t>2.20 - 5.69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 xml:space="preserve">Фосфатаза щелочная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175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Ед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/л </w:t>
      </w:r>
      <w:r>
        <w:rPr>
          <w:rFonts w:ascii="Tahoma" w:hAnsi="Tahoma" w:cs="Tahoma"/>
          <w:color w:val="000000"/>
          <w:sz w:val="20"/>
          <w:szCs w:val="20"/>
        </w:rPr>
        <w:t xml:space="preserve">         </w:t>
      </w:r>
      <w:r>
        <w:rPr>
          <w:rFonts w:ascii="Tahoma" w:hAnsi="Tahoma" w:cs="Tahoma"/>
          <w:color w:val="000000"/>
          <w:sz w:val="20"/>
          <w:szCs w:val="20"/>
        </w:rPr>
        <w:t>156 - 369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Verdana" w:hAnsi="Verdana" w:cs="Verdana"/>
          <w:color w:val="0000FF"/>
          <w:sz w:val="20"/>
          <w:szCs w:val="20"/>
        </w:rPr>
        <w:t>Гаптоглобин</w:t>
      </w:r>
      <w:proofErr w:type="spellEnd"/>
      <w:r>
        <w:rPr>
          <w:rFonts w:ascii="Verdana" w:hAnsi="Verdana" w:cs="Verdana"/>
          <w:color w:val="0000FF"/>
          <w:sz w:val="20"/>
          <w:szCs w:val="20"/>
        </w:rPr>
        <w:t xml:space="preserve">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99 </w:t>
      </w:r>
      <w:r>
        <w:rPr>
          <w:rFonts w:ascii="Tahoma" w:hAnsi="Tahoma" w:cs="Tahoma"/>
          <w:color w:val="000000"/>
          <w:sz w:val="20"/>
          <w:szCs w:val="20"/>
        </w:rPr>
        <w:t>мг/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дл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                       </w:t>
      </w:r>
      <w:r>
        <w:rPr>
          <w:rFonts w:ascii="Tahoma" w:hAnsi="Tahoma" w:cs="Tahoma"/>
          <w:color w:val="000000"/>
          <w:sz w:val="20"/>
          <w:szCs w:val="20"/>
        </w:rPr>
        <w:t>11 - 220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Verdana" w:hAnsi="Verdana" w:cs="Verdana"/>
          <w:color w:val="0000FF"/>
          <w:sz w:val="20"/>
          <w:szCs w:val="20"/>
        </w:rPr>
        <w:t>Аполипопротеин</w:t>
      </w:r>
      <w:proofErr w:type="spellEnd"/>
      <w:r>
        <w:rPr>
          <w:rFonts w:ascii="Verdana" w:hAnsi="Verdana" w:cs="Verdana"/>
          <w:color w:val="0000FF"/>
          <w:sz w:val="20"/>
          <w:szCs w:val="20"/>
        </w:rPr>
        <w:t xml:space="preserve"> А1</w:t>
      </w:r>
      <w:r>
        <w:rPr>
          <w:rFonts w:ascii="Verdana" w:hAnsi="Verdana" w:cs="Verdana"/>
          <w:color w:val="0000FF"/>
          <w:sz w:val="20"/>
          <w:szCs w:val="20"/>
        </w:rPr>
        <w:t xml:space="preserve"> 1,85</w:t>
      </w:r>
      <w:bookmarkStart w:id="0" w:name="_GoBack"/>
      <w:bookmarkEnd w:id="0"/>
      <w:r>
        <w:rPr>
          <w:rFonts w:ascii="Verdana" w:hAnsi="Verdana" w:cs="Verdana"/>
          <w:color w:val="0000FF"/>
          <w:sz w:val="20"/>
          <w:szCs w:val="20"/>
        </w:rPr>
        <w:t xml:space="preserve"> </w:t>
      </w:r>
      <w:r>
        <w:rPr>
          <w:rFonts w:ascii="Verdana-Bold" w:hAnsi="Verdana-Bold" w:cs="Verdana-Bold"/>
          <w:b/>
          <w:bCs/>
          <w:color w:val="FFFFFF"/>
          <w:sz w:val="20"/>
          <w:szCs w:val="20"/>
        </w:rPr>
        <w:t xml:space="preserve">1.85* </w:t>
      </w:r>
      <w:r>
        <w:rPr>
          <w:rFonts w:ascii="Tahoma" w:hAnsi="Tahoma" w:cs="Tahoma"/>
          <w:color w:val="000000"/>
          <w:sz w:val="20"/>
          <w:szCs w:val="20"/>
        </w:rPr>
        <w:t xml:space="preserve">г/л </w:t>
      </w:r>
      <w:r>
        <w:rPr>
          <w:rFonts w:ascii="Tahoma" w:hAnsi="Tahoma" w:cs="Tahoma"/>
          <w:color w:val="000000"/>
          <w:sz w:val="20"/>
          <w:szCs w:val="20"/>
        </w:rPr>
        <w:t xml:space="preserve">           </w:t>
      </w:r>
      <w:r>
        <w:rPr>
          <w:rFonts w:ascii="Tahoma" w:hAnsi="Tahoma" w:cs="Tahoma"/>
          <w:color w:val="000000"/>
          <w:sz w:val="20"/>
          <w:szCs w:val="20"/>
        </w:rPr>
        <w:t>0.86 - 1.79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0"/>
          <w:szCs w:val="20"/>
        </w:rPr>
      </w:pPr>
      <w:r>
        <w:rPr>
          <w:rFonts w:ascii="Tahoma-Bold" w:hAnsi="Tahoma-Bold" w:cs="Tahoma-Bold"/>
          <w:b/>
          <w:bCs/>
          <w:color w:val="000000"/>
          <w:sz w:val="20"/>
          <w:szCs w:val="20"/>
        </w:rPr>
        <w:t>Пол: Жен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0"/>
          <w:szCs w:val="20"/>
        </w:rPr>
      </w:pPr>
      <w:r>
        <w:rPr>
          <w:rFonts w:ascii="Tahoma-Bold" w:hAnsi="Tahoma-Bold" w:cs="Tahoma-Bold"/>
          <w:b/>
          <w:bCs/>
          <w:color w:val="000000"/>
          <w:sz w:val="20"/>
          <w:szCs w:val="20"/>
        </w:rPr>
        <w:t>Возраст: 6 лет</w:t>
      </w:r>
    </w:p>
    <w:p w:rsidR="00E06157" w:rsidRDefault="00351839" w:rsidP="00351839">
      <w:pPr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стр. 1 из 1</w:t>
      </w:r>
    </w:p>
    <w:p w:rsidR="00351839" w:rsidRDefault="00351839" w:rsidP="00351839">
      <w:pPr>
        <w:rPr>
          <w:rFonts w:ascii="Tahoma" w:hAnsi="Tahoma" w:cs="Tahoma"/>
          <w:color w:val="000000"/>
          <w:sz w:val="16"/>
          <w:szCs w:val="16"/>
        </w:rPr>
      </w:pP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>Локализация: Сыворотка кров и, ПЦР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Исследование Результат Единицы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Референсные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значения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Verdana"/>
          <w:color w:val="0000FF"/>
          <w:sz w:val="20"/>
          <w:szCs w:val="20"/>
        </w:rPr>
        <w:t xml:space="preserve">Вирус гепатита С (кол.) РНК </w:t>
      </w:r>
      <w:r>
        <w:rPr>
          <w:rFonts w:ascii="Verdana-Bold" w:hAnsi="Verdana-Bold" w:cs="Verdana-Bold"/>
          <w:b/>
          <w:bCs/>
          <w:color w:val="000000"/>
          <w:sz w:val="20"/>
          <w:szCs w:val="20"/>
        </w:rPr>
        <w:t xml:space="preserve">2,5x10^5 </w:t>
      </w:r>
      <w:r>
        <w:rPr>
          <w:rFonts w:ascii="Tahoma" w:hAnsi="Tahoma" w:cs="Tahoma"/>
          <w:color w:val="000000"/>
          <w:sz w:val="20"/>
          <w:szCs w:val="20"/>
        </w:rPr>
        <w:t>МЕ/мл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0"/>
          <w:szCs w:val="20"/>
        </w:rPr>
      </w:pPr>
      <w:r>
        <w:rPr>
          <w:rFonts w:ascii="Tahoma-Bold" w:hAnsi="Tahoma-Bold" w:cs="Tahoma-Bold"/>
          <w:b/>
          <w:bCs/>
          <w:color w:val="000000"/>
          <w:sz w:val="20"/>
          <w:szCs w:val="20"/>
        </w:rPr>
        <w:t>Пол: Жен</w:t>
      </w:r>
    </w:p>
    <w:p w:rsidR="00351839" w:rsidRDefault="00351839" w:rsidP="00351839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color w:val="000000"/>
          <w:sz w:val="20"/>
          <w:szCs w:val="20"/>
        </w:rPr>
      </w:pPr>
      <w:r>
        <w:rPr>
          <w:rFonts w:ascii="Tahoma-Bold" w:hAnsi="Tahoma-Bold" w:cs="Tahoma-Bold"/>
          <w:b/>
          <w:bCs/>
          <w:color w:val="000000"/>
          <w:sz w:val="20"/>
          <w:szCs w:val="20"/>
        </w:rPr>
        <w:t>Возраст: 6 лет</w:t>
      </w:r>
    </w:p>
    <w:p w:rsidR="00351839" w:rsidRDefault="00351839" w:rsidP="00351839"/>
    <w:sectPr w:rsidR="00351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erdana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839"/>
    <w:rsid w:val="00351839"/>
    <w:rsid w:val="00E0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FC51D6-1C34-45F4-8A32-DD6688E7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kubscool2@mail.ru</dc:creator>
  <cp:keywords/>
  <dc:description/>
  <cp:lastModifiedBy>kubscool2@mail.ru</cp:lastModifiedBy>
  <cp:revision>1</cp:revision>
  <dcterms:created xsi:type="dcterms:W3CDTF">2016-04-26T18:30:00Z</dcterms:created>
  <dcterms:modified xsi:type="dcterms:W3CDTF">2016-04-26T18:37:00Z</dcterms:modified>
</cp:coreProperties>
</file>